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April 18th, 2023</w:t>
      </w:r>
    </w:p>
    <w:p w:rsidR="00000000" w:rsidDel="00000000" w:rsidP="00000000" w:rsidRDefault="00000000" w:rsidRPr="00000000" w14:paraId="00000002">
      <w:pPr>
        <w:jc w:val="center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PTO General Meeting</w:t>
      </w:r>
    </w:p>
    <w:p w:rsidR="00000000" w:rsidDel="00000000" w:rsidP="00000000" w:rsidRDefault="00000000" w:rsidRPr="00000000" w14:paraId="00000003">
      <w:pPr>
        <w:jc w:val="left"/>
        <w:rPr>
          <w:rFonts w:ascii="Happy Monkey" w:cs="Happy Monkey" w:eastAsia="Happy Monkey" w:hAnsi="Happy Monkey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6:30 - 6:35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Welcome, Call to Order, Approval of March Meeting Minutes</w:t>
      </w:r>
    </w:p>
    <w:p w:rsidR="00000000" w:rsidDel="00000000" w:rsidP="00000000" w:rsidRDefault="00000000" w:rsidRPr="00000000" w14:paraId="00000005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6:35 - 6:50 </w:t>
        <w:tab/>
        <w:t xml:space="preserve">Mrs. Simons Updates</w:t>
      </w:r>
    </w:p>
    <w:p w:rsidR="00000000" w:rsidDel="00000000" w:rsidP="00000000" w:rsidRDefault="00000000" w:rsidRPr="00000000" w14:paraId="00000007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6:50 - 6:55 </w:t>
        <w:tab/>
        <w:t xml:space="preserve">Budget Updates: Kristen Crimmins</w:t>
      </w:r>
    </w:p>
    <w:p w:rsidR="00000000" w:rsidDel="00000000" w:rsidP="00000000" w:rsidRDefault="00000000" w:rsidRPr="00000000" w14:paraId="00000009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6:55 - 7:00</w:t>
        <w:tab/>
        <w:t xml:space="preserve">Vote to Increase Scholarship Funds</w:t>
      </w:r>
    </w:p>
    <w:p w:rsidR="00000000" w:rsidDel="00000000" w:rsidP="00000000" w:rsidRDefault="00000000" w:rsidRPr="00000000" w14:paraId="0000000B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7:00 - 7:10</w:t>
        <w:tab/>
        <w:t xml:space="preserve">Staff Appreciation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2160" w:hanging="360"/>
        <w:jc w:val="left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Plan for National Teacher Appreciation Week (see next page)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2160" w:hanging="360"/>
        <w:jc w:val="left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Vote to Increase Funding</w:t>
      </w:r>
    </w:p>
    <w:p w:rsidR="00000000" w:rsidDel="00000000" w:rsidP="00000000" w:rsidRDefault="00000000" w:rsidRPr="00000000" w14:paraId="0000000F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7:10 - 7:20</w:t>
        <w:tab/>
        <w:t xml:space="preserve">Upcoming &amp; Ongoing Events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2160" w:hanging="360"/>
        <w:jc w:val="left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T-Shirt Contest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2160" w:hanging="360"/>
        <w:jc w:val="left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Spring Flowers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2160" w:hanging="360"/>
        <w:jc w:val="left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Talent Show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2160" w:hanging="360"/>
        <w:jc w:val="left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Spring Clean Up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216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Lawn Fete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216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Ice Cream Social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7:20 - 7:25</w:t>
        <w:tab/>
        <w:t xml:space="preserve">5th Grade Celebration Planning</w:t>
      </w:r>
    </w:p>
    <w:p w:rsidR="00000000" w:rsidDel="00000000" w:rsidP="00000000" w:rsidRDefault="00000000" w:rsidRPr="00000000" w14:paraId="00000019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7:25 - 7:30</w:t>
        <w:tab/>
        <w:t xml:space="preserve">2023-2024 Board Member Nominations (Vote in May)</w:t>
      </w:r>
    </w:p>
    <w:p w:rsidR="00000000" w:rsidDel="00000000" w:rsidP="00000000" w:rsidRDefault="00000000" w:rsidRPr="00000000" w14:paraId="0000001B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rtl w:val="0"/>
        </w:rPr>
        <w:t xml:space="preserve">Teacher Appreciation Week 2023</w:t>
      </w:r>
    </w:p>
    <w:p w:rsidR="00000000" w:rsidDel="00000000" w:rsidP="00000000" w:rsidRDefault="00000000" w:rsidRPr="00000000" w14:paraId="00000020">
      <w:pPr>
        <w:jc w:val="center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rtl w:val="0"/>
        </w:rPr>
        <w:t xml:space="preserve">May 8th - May 12th</w:t>
      </w:r>
    </w:p>
    <w:p w:rsidR="00000000" w:rsidDel="00000000" w:rsidP="00000000" w:rsidRDefault="00000000" w:rsidRPr="00000000" w14:paraId="00000021">
      <w:pPr>
        <w:jc w:val="center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Budget Notes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2022-2023 Budget: $1500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Have used $591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Have $909 remaining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Plan below should cost around $750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Would like to do something on the last day of school/teacher workshop day as well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Vote to increase budget by $500</w:t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Sunday Afternoon/Evening: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Chalk designs to welcome staff in </w:t>
      </w:r>
    </w:p>
    <w:p w:rsidR="00000000" w:rsidDel="00000000" w:rsidP="00000000" w:rsidRDefault="00000000" w:rsidRPr="00000000" w14:paraId="0000002B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Monday: Bouquet Making Station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Buckets of flowers from Trader Joe’s (pick up Sunday or Monday?)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Vases (Joanne)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Signs: “We could not have picked better educators than you!”  “Thank you for helping our children grow and bloom!”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Set up tables in teacher’s room or lobby for teachers to assemble their vases</w:t>
      </w:r>
    </w:p>
    <w:p w:rsidR="00000000" w:rsidDel="00000000" w:rsidP="00000000" w:rsidRDefault="00000000" w:rsidRPr="00000000" w14:paraId="0000003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Tuesday: Continental Breakfast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Muffins &amp; Pastries from BJs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Fruit (Sign Up Genius)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Coffee (plenty of coffee cups in the shed) (5-6 box of Joe)</w:t>
      </w:r>
    </w:p>
    <w:p w:rsidR="00000000" w:rsidDel="00000000" w:rsidP="00000000" w:rsidRDefault="00000000" w:rsidRPr="00000000" w14:paraId="0000003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Wednesday: Staff Luncheon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Catered by Loco Coco’s.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Someone to pick up around 11:15-11:30am?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Sign Up Genius for parents to send in desserts &amp; drinks</w:t>
      </w:r>
    </w:p>
    <w:p w:rsidR="00000000" w:rsidDel="00000000" w:rsidP="00000000" w:rsidRDefault="00000000" w:rsidRPr="00000000" w14:paraId="0000003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Thursday: Stay Afloat until Summer!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Mid-day/Afternoon (set up around first lunch?)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Inflatable drink holders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hyperlink r:id="rId7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Lais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Sign Up Genius for Coolers of seltzer, soda and small snacks (pretzels, chips, crackers, etc.) — all (based on teachers’ favorite things lists)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Decorations: sand buckets in the shed for snack distribution/display, signs: “One more month to go! Stay afloat until summer break!”</w:t>
      </w:r>
    </w:p>
    <w:p w:rsidR="00000000" w:rsidDel="00000000" w:rsidP="00000000" w:rsidRDefault="00000000" w:rsidRPr="00000000" w14:paraId="00000042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Friday: Raffles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Gift card raffle &amp; hanging flower raffle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187.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appy Monkey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40" w:lineRule="auto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1798850" cy="6635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850" cy="663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1"/>
      <w:tblW w:w="1081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405"/>
      <w:gridCol w:w="5405"/>
      <w:tblGridChange w:id="0">
        <w:tblGrid>
          <w:gridCol w:w="5405"/>
          <w:gridCol w:w="5405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bottom w:color="f2a434" w:space="0" w:sz="24" w:val="single"/>
          </w:tcBorders>
        </w:tcPr>
        <w:p w:rsidR="00000000" w:rsidDel="00000000" w:rsidP="00000000" w:rsidRDefault="00000000" w:rsidRPr="00000000" w14:paraId="00000046">
          <w:pPr>
            <w:spacing w:line="240" w:lineRule="auto"/>
            <w:rPr>
              <w:rFonts w:ascii="Cambria" w:cs="Cambria" w:eastAsia="Cambria" w:hAnsi="Cambria"/>
              <w:color w:val="001953"/>
              <w:sz w:val="20"/>
              <w:szCs w:val="20"/>
            </w:rPr>
          </w:pPr>
          <w:r w:rsidDel="00000000" w:rsidR="00000000" w:rsidRPr="00000000">
            <w:rPr>
              <w:rFonts w:ascii="Cambria" w:cs="Cambria" w:eastAsia="Cambria" w:hAnsi="Cambria"/>
              <w:color w:val="001953"/>
              <w:sz w:val="20"/>
              <w:szCs w:val="20"/>
              <w:rtl w:val="0"/>
            </w:rPr>
            <w:t xml:space="preserve">New Franklin School PTO, Inc</w:t>
          </w:r>
        </w:p>
        <w:p w:rsidR="00000000" w:rsidDel="00000000" w:rsidP="00000000" w:rsidRDefault="00000000" w:rsidRPr="00000000" w14:paraId="00000047">
          <w:pPr>
            <w:spacing w:line="240" w:lineRule="auto"/>
            <w:rPr>
              <w:rFonts w:ascii="Cambria" w:cs="Cambria" w:eastAsia="Cambria" w:hAnsi="Cambria"/>
              <w:sz w:val="20"/>
              <w:szCs w:val="20"/>
            </w:rPr>
          </w:pPr>
          <w:r w:rsidDel="00000000" w:rsidR="00000000" w:rsidRPr="00000000">
            <w:rPr>
              <w:rFonts w:ascii="Cambria" w:cs="Cambria" w:eastAsia="Cambria" w:hAnsi="Cambria"/>
              <w:color w:val="001953"/>
              <w:sz w:val="20"/>
              <w:szCs w:val="20"/>
              <w:rtl w:val="0"/>
            </w:rPr>
            <w:t xml:space="preserve">www.nfspto.org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f2a434" w:space="0" w:sz="24" w:val="single"/>
          </w:tcBorders>
        </w:tcPr>
        <w:p w:rsidR="00000000" w:rsidDel="00000000" w:rsidP="00000000" w:rsidRDefault="00000000" w:rsidRPr="00000000" w14:paraId="00000048">
          <w:pPr>
            <w:spacing w:line="240" w:lineRule="auto"/>
            <w:jc w:val="right"/>
            <w:rPr>
              <w:rFonts w:ascii="Cambria" w:cs="Cambria" w:eastAsia="Cambria" w:hAnsi="Cambria"/>
              <w:color w:val="001953"/>
              <w:sz w:val="20"/>
              <w:szCs w:val="20"/>
            </w:rPr>
          </w:pPr>
          <w:r w:rsidDel="00000000" w:rsidR="00000000" w:rsidRPr="00000000">
            <w:rPr>
              <w:rFonts w:ascii="Cambria" w:cs="Cambria" w:eastAsia="Cambria" w:hAnsi="Cambria"/>
              <w:color w:val="001953"/>
              <w:sz w:val="20"/>
              <w:szCs w:val="20"/>
              <w:rtl w:val="0"/>
            </w:rPr>
            <w:t xml:space="preserve">1 Franklin Drive, Portsmouth, NH 03801</w:t>
          </w:r>
        </w:p>
        <w:p w:rsidR="00000000" w:rsidDel="00000000" w:rsidP="00000000" w:rsidRDefault="00000000" w:rsidRPr="00000000" w14:paraId="00000049">
          <w:pPr>
            <w:spacing w:line="240" w:lineRule="auto"/>
            <w:jc w:val="right"/>
            <w:rPr>
              <w:rFonts w:ascii="Cambria" w:cs="Cambria" w:eastAsia="Cambria" w:hAnsi="Cambria"/>
              <w:sz w:val="20"/>
              <w:szCs w:val="20"/>
            </w:rPr>
          </w:pPr>
          <w:r w:rsidDel="00000000" w:rsidR="00000000" w:rsidRPr="00000000">
            <w:rPr>
              <w:rFonts w:ascii="Cambria" w:cs="Cambria" w:eastAsia="Cambria" w:hAnsi="Cambria"/>
              <w:color w:val="001953"/>
              <w:sz w:val="20"/>
              <w:szCs w:val="20"/>
              <w:rtl w:val="0"/>
            </w:rPr>
            <w:t xml:space="preserve">nfspto03801@gmail.com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tabs>
        <w:tab w:val="center" w:leader="none" w:pos="4320"/>
        <w:tab w:val="right" w:leader="none" w:pos="864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Inflatable-Various-Designs-Floaties-Bachelorette/dp/B09W2QBNDC/ref=asc_df_B09ZL64JRW/?tag=hyprod-20&amp;linkCode=df0&amp;hvadid=632053165398&amp;hvpos=&amp;hvnetw=g&amp;hvrand=17202626893692474770&amp;hvpone=&amp;hvptwo=&amp;hvqmt=&amp;hvdev=c&amp;hvdvcmdl=&amp;hvlocint=&amp;hvlocphy=9002432&amp;hvtargid=pla-1881203396051&amp;th=1" TargetMode="External"/><Relationship Id="rId7" Type="http://schemas.openxmlformats.org/officeDocument/2006/relationships/hyperlink" Target="https://www.amazon.com/Hawaiian-Colorful-Tropical-Necklace-Decorations/dp/B0B3R7R727/ref=sr_1_12_sspa?keywords=lais&amp;qid=1680232967&amp;sr=8-12-spons&amp;spLa=ZW5jcnlwdGVkUXVhbGlmaWVyPUFHMDYwN1JYSUJFUDMmZW5jcnlwdGVkSWQ9QTA2NTA0MjZVWVdJQ0VHV1ZEUkImZW5jcnlwdGVkQWRJZD1BMDA3MTI4NTI4WURRRDg4NTk5M1Emd2lkZ2V0TmFtZT1zcF9tdGYmYWN0aW9uPWNsaWNrUmVkaXJlY3QmZG9Ob3RMb2dDbGljaz10cnVl&amp;th=1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HappyMonkey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